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73A8" w:rsidRPr="00D12D05" w:rsidRDefault="00EA73A8" w:rsidP="00E619A7">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3718AB">
        <w:rPr>
          <w:rFonts w:ascii="Times New Roman" w:hAnsi="Times New Roman"/>
          <w:sz w:val="28"/>
          <w:szCs w:val="28"/>
        </w:rPr>
        <w:t>3</w:t>
      </w:r>
    </w:p>
    <w:p w:rsidR="00EA73A8" w:rsidRPr="00D12D05" w:rsidRDefault="00EA73A8" w:rsidP="00A329A2">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EA73A8" w:rsidRPr="00D12D05" w:rsidRDefault="00EA73A8" w:rsidP="00A329A2">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5A1072">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w:t>
      </w:r>
      <w:r w:rsidR="005A1072">
        <w:rPr>
          <w:rFonts w:ascii="Times New Roman" w:hAnsi="Times New Roman"/>
          <w:sz w:val="28"/>
          <w:szCs w:val="28"/>
        </w:rPr>
        <w:t>_____</w:t>
      </w:r>
    </w:p>
    <w:p w:rsidR="00EA73A8" w:rsidRDefault="00EA73A8" w:rsidP="00E619A7">
      <w:pPr>
        <w:spacing w:after="0" w:line="240" w:lineRule="auto"/>
        <w:jc w:val="right"/>
        <w:rPr>
          <w:rFonts w:ascii="Times New Roman" w:hAnsi="Times New Roman"/>
          <w:sz w:val="28"/>
          <w:szCs w:val="28"/>
        </w:rPr>
      </w:pPr>
    </w:p>
    <w:p w:rsidR="00F17735" w:rsidRPr="00D12D05" w:rsidRDefault="00F17735" w:rsidP="00F17735">
      <w:pPr>
        <w:spacing w:after="0" w:line="240" w:lineRule="auto"/>
        <w:jc w:val="right"/>
        <w:rPr>
          <w:rFonts w:ascii="Times New Roman" w:hAnsi="Times New Roman"/>
          <w:sz w:val="28"/>
          <w:szCs w:val="28"/>
        </w:rPr>
      </w:pPr>
      <w:r>
        <w:rPr>
          <w:rFonts w:ascii="Times New Roman" w:hAnsi="Times New Roman"/>
          <w:sz w:val="28"/>
          <w:szCs w:val="28"/>
        </w:rPr>
        <w:t>«</w:t>
      </w:r>
      <w:r w:rsidRPr="00D12D05">
        <w:rPr>
          <w:rFonts w:ascii="Times New Roman" w:hAnsi="Times New Roman"/>
          <w:sz w:val="28"/>
          <w:szCs w:val="28"/>
        </w:rPr>
        <w:t xml:space="preserve">Приложение </w:t>
      </w:r>
      <w:bookmarkStart w:id="0" w:name="_GoBack"/>
      <w:bookmarkEnd w:id="0"/>
      <w:r w:rsidR="005334B5">
        <w:rPr>
          <w:rFonts w:ascii="Times New Roman" w:hAnsi="Times New Roman"/>
          <w:sz w:val="28"/>
          <w:szCs w:val="28"/>
        </w:rPr>
        <w:t>5</w:t>
      </w:r>
    </w:p>
    <w:p w:rsidR="00F17735" w:rsidRPr="00D12D05" w:rsidRDefault="00F17735" w:rsidP="00F17735">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F17735" w:rsidRPr="00D12D05" w:rsidRDefault="00F17735" w:rsidP="00F17735">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3D60FA">
        <w:rPr>
          <w:rFonts w:ascii="Times New Roman" w:hAnsi="Times New Roman"/>
          <w:sz w:val="28"/>
          <w:szCs w:val="28"/>
        </w:rPr>
        <w:t>1</w:t>
      </w:r>
      <w:r w:rsidR="00945560">
        <w:rPr>
          <w:rFonts w:ascii="Times New Roman" w:hAnsi="Times New Roman"/>
          <w:sz w:val="28"/>
          <w:szCs w:val="28"/>
        </w:rPr>
        <w:t>4</w:t>
      </w:r>
      <w:r>
        <w:rPr>
          <w:rFonts w:ascii="Times New Roman" w:hAnsi="Times New Roman"/>
          <w:sz w:val="28"/>
          <w:szCs w:val="28"/>
        </w:rPr>
        <w:t>.12.20</w:t>
      </w:r>
      <w:r w:rsidR="00945560">
        <w:rPr>
          <w:rFonts w:ascii="Times New Roman" w:hAnsi="Times New Roman"/>
          <w:sz w:val="28"/>
          <w:szCs w:val="28"/>
        </w:rPr>
        <w:t>20</w:t>
      </w:r>
      <w:r w:rsidRPr="00D12D05">
        <w:rPr>
          <w:rFonts w:ascii="Times New Roman" w:hAnsi="Times New Roman"/>
          <w:sz w:val="28"/>
          <w:szCs w:val="28"/>
        </w:rPr>
        <w:t xml:space="preserve"> №</w:t>
      </w:r>
      <w:r>
        <w:rPr>
          <w:rFonts w:ascii="Times New Roman" w:hAnsi="Times New Roman"/>
          <w:sz w:val="28"/>
          <w:szCs w:val="28"/>
        </w:rPr>
        <w:t xml:space="preserve"> </w:t>
      </w:r>
      <w:r w:rsidR="00945560">
        <w:rPr>
          <w:rFonts w:ascii="Times New Roman" w:hAnsi="Times New Roman"/>
          <w:sz w:val="28"/>
          <w:szCs w:val="28"/>
        </w:rPr>
        <w:t>357</w:t>
      </w:r>
    </w:p>
    <w:p w:rsidR="00F17735" w:rsidRPr="00D12D05" w:rsidRDefault="00F17735" w:rsidP="00E619A7">
      <w:pPr>
        <w:spacing w:after="0" w:line="240" w:lineRule="auto"/>
        <w:jc w:val="right"/>
        <w:rPr>
          <w:rFonts w:ascii="Times New Roman" w:hAnsi="Times New Roman"/>
          <w:sz w:val="28"/>
          <w:szCs w:val="28"/>
        </w:rPr>
      </w:pPr>
    </w:p>
    <w:p w:rsidR="00EA73A8" w:rsidRPr="00D12D05" w:rsidRDefault="005334B5" w:rsidP="00E619A7">
      <w:pPr>
        <w:spacing w:after="0" w:line="240" w:lineRule="auto"/>
        <w:jc w:val="center"/>
        <w:rPr>
          <w:rFonts w:ascii="Times New Roman" w:hAnsi="Times New Roman"/>
          <w:sz w:val="28"/>
          <w:szCs w:val="28"/>
        </w:rPr>
      </w:pPr>
      <w:r w:rsidRPr="005334B5">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w:t>
      </w:r>
      <w:r w:rsidR="003D60FA">
        <w:rPr>
          <w:rFonts w:ascii="Times New Roman" w:hAnsi="Times New Roman"/>
          <w:sz w:val="28"/>
          <w:szCs w:val="28"/>
        </w:rPr>
        <w:t>2</w:t>
      </w:r>
      <w:r w:rsidR="00945560">
        <w:rPr>
          <w:rFonts w:ascii="Times New Roman" w:hAnsi="Times New Roman"/>
          <w:sz w:val="28"/>
          <w:szCs w:val="28"/>
        </w:rPr>
        <w:t>1</w:t>
      </w:r>
      <w:r w:rsidRPr="005334B5">
        <w:rPr>
          <w:rFonts w:ascii="Times New Roman" w:hAnsi="Times New Roman"/>
          <w:sz w:val="28"/>
          <w:szCs w:val="28"/>
        </w:rPr>
        <w:t xml:space="preserve"> год</w:t>
      </w:r>
    </w:p>
    <w:p w:rsidR="00EA73A8" w:rsidRPr="00E619A7" w:rsidRDefault="00EA73A8" w:rsidP="00E619A7">
      <w:pPr>
        <w:spacing w:after="0" w:line="240" w:lineRule="auto"/>
        <w:jc w:val="right"/>
        <w:rPr>
          <w:rFonts w:ascii="Times New Roman" w:hAnsi="Times New Roman"/>
          <w:sz w:val="24"/>
          <w:szCs w:val="24"/>
        </w:rPr>
      </w:pPr>
    </w:p>
    <w:p w:rsidR="00EA73A8" w:rsidRDefault="00EA73A8" w:rsidP="00E619A7">
      <w:pPr>
        <w:spacing w:after="0" w:line="240" w:lineRule="auto"/>
        <w:jc w:val="right"/>
        <w:rPr>
          <w:rFonts w:ascii="Times New Roman" w:hAnsi="Times New Roman"/>
          <w:sz w:val="28"/>
          <w:szCs w:val="28"/>
        </w:rPr>
      </w:pPr>
      <w:r w:rsidRPr="005A1072">
        <w:rPr>
          <w:rFonts w:ascii="Times New Roman" w:hAnsi="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6"/>
        <w:gridCol w:w="416"/>
        <w:gridCol w:w="461"/>
        <w:gridCol w:w="1411"/>
        <w:gridCol w:w="516"/>
        <w:gridCol w:w="1184"/>
      </w:tblGrid>
      <w:tr w:rsidR="002C56E1" w:rsidRPr="002C56E1" w:rsidTr="002C56E1">
        <w:trPr>
          <w:cantSplit/>
          <w:trHeight w:val="20"/>
          <w:tblHeader/>
        </w:trPr>
        <w:tc>
          <w:tcPr>
            <w:tcW w:w="3045" w:type="pct"/>
            <w:shd w:val="clear" w:color="auto" w:fill="auto"/>
            <w:vAlign w:val="center"/>
            <w:hideMark/>
          </w:tcPr>
          <w:p w:rsidR="002C56E1" w:rsidRPr="002C56E1" w:rsidRDefault="002C56E1" w:rsidP="002C56E1">
            <w:pPr>
              <w:spacing w:after="0" w:line="240" w:lineRule="auto"/>
              <w:jc w:val="center"/>
              <w:rPr>
                <w:rFonts w:ascii="Times New Roman" w:eastAsia="Times New Roman" w:hAnsi="Times New Roman"/>
                <w:color w:val="000000"/>
                <w:sz w:val="20"/>
                <w:szCs w:val="20"/>
              </w:rPr>
            </w:pPr>
            <w:r w:rsidRPr="002C56E1">
              <w:rPr>
                <w:rFonts w:ascii="Times New Roman" w:eastAsia="Times New Roman" w:hAnsi="Times New Roman"/>
                <w:color w:val="000000"/>
                <w:sz w:val="20"/>
                <w:szCs w:val="20"/>
              </w:rPr>
              <w:t>Наименование</w:t>
            </w:r>
          </w:p>
        </w:tc>
        <w:tc>
          <w:tcPr>
            <w:tcW w:w="204" w:type="pct"/>
            <w:shd w:val="clear" w:color="auto" w:fill="auto"/>
            <w:vAlign w:val="center"/>
            <w:hideMark/>
          </w:tcPr>
          <w:p w:rsidR="002C56E1" w:rsidRPr="002C56E1" w:rsidRDefault="002C56E1" w:rsidP="002C56E1">
            <w:pPr>
              <w:spacing w:after="0" w:line="240" w:lineRule="auto"/>
              <w:jc w:val="center"/>
              <w:rPr>
                <w:rFonts w:ascii="Times New Roman" w:eastAsia="Times New Roman" w:hAnsi="Times New Roman"/>
                <w:color w:val="000000"/>
                <w:sz w:val="20"/>
                <w:szCs w:val="20"/>
              </w:rPr>
            </w:pPr>
            <w:r w:rsidRPr="002C56E1">
              <w:rPr>
                <w:rFonts w:ascii="Times New Roman" w:eastAsia="Times New Roman" w:hAnsi="Times New Roman"/>
                <w:color w:val="000000"/>
                <w:sz w:val="20"/>
                <w:szCs w:val="20"/>
              </w:rPr>
              <w:t>Рз</w:t>
            </w:r>
          </w:p>
        </w:tc>
        <w:tc>
          <w:tcPr>
            <w:tcW w:w="226" w:type="pct"/>
            <w:shd w:val="clear" w:color="auto" w:fill="auto"/>
            <w:vAlign w:val="center"/>
            <w:hideMark/>
          </w:tcPr>
          <w:p w:rsidR="002C56E1" w:rsidRPr="002C56E1" w:rsidRDefault="002C56E1" w:rsidP="002C56E1">
            <w:pPr>
              <w:spacing w:after="0" w:line="240" w:lineRule="auto"/>
              <w:jc w:val="center"/>
              <w:rPr>
                <w:rFonts w:ascii="Times New Roman" w:eastAsia="Times New Roman" w:hAnsi="Times New Roman"/>
                <w:color w:val="000000"/>
                <w:sz w:val="20"/>
                <w:szCs w:val="20"/>
              </w:rPr>
            </w:pPr>
            <w:r w:rsidRPr="002C56E1">
              <w:rPr>
                <w:rFonts w:ascii="Times New Roman" w:eastAsia="Times New Roman" w:hAnsi="Times New Roman"/>
                <w:color w:val="000000"/>
                <w:sz w:val="20"/>
                <w:szCs w:val="20"/>
              </w:rPr>
              <w:t>Пр</w:t>
            </w:r>
          </w:p>
        </w:tc>
        <w:tc>
          <w:tcPr>
            <w:tcW w:w="691" w:type="pct"/>
            <w:shd w:val="clear" w:color="auto" w:fill="auto"/>
            <w:vAlign w:val="center"/>
            <w:hideMark/>
          </w:tcPr>
          <w:p w:rsidR="002C56E1" w:rsidRPr="002C56E1" w:rsidRDefault="002C56E1" w:rsidP="002C56E1">
            <w:pPr>
              <w:spacing w:after="0" w:line="240" w:lineRule="auto"/>
              <w:jc w:val="center"/>
              <w:rPr>
                <w:rFonts w:ascii="Times New Roman" w:eastAsia="Times New Roman" w:hAnsi="Times New Roman"/>
                <w:color w:val="000000"/>
                <w:sz w:val="20"/>
                <w:szCs w:val="20"/>
              </w:rPr>
            </w:pPr>
            <w:r w:rsidRPr="002C56E1">
              <w:rPr>
                <w:rFonts w:ascii="Times New Roman" w:eastAsia="Times New Roman" w:hAnsi="Times New Roman"/>
                <w:color w:val="000000"/>
                <w:sz w:val="20"/>
                <w:szCs w:val="20"/>
              </w:rPr>
              <w:t>ЦСР</w:t>
            </w:r>
          </w:p>
        </w:tc>
        <w:tc>
          <w:tcPr>
            <w:tcW w:w="253" w:type="pct"/>
            <w:shd w:val="clear" w:color="auto" w:fill="auto"/>
            <w:vAlign w:val="center"/>
            <w:hideMark/>
          </w:tcPr>
          <w:p w:rsidR="002C56E1" w:rsidRPr="002C56E1" w:rsidRDefault="002C56E1" w:rsidP="002C56E1">
            <w:pPr>
              <w:spacing w:after="0" w:line="240" w:lineRule="auto"/>
              <w:jc w:val="center"/>
              <w:rPr>
                <w:rFonts w:ascii="Times New Roman" w:eastAsia="Times New Roman" w:hAnsi="Times New Roman"/>
                <w:color w:val="000000"/>
                <w:sz w:val="20"/>
                <w:szCs w:val="20"/>
              </w:rPr>
            </w:pPr>
            <w:r w:rsidRPr="002C56E1">
              <w:rPr>
                <w:rFonts w:ascii="Times New Roman" w:eastAsia="Times New Roman" w:hAnsi="Times New Roman"/>
                <w:color w:val="000000"/>
                <w:sz w:val="20"/>
                <w:szCs w:val="20"/>
              </w:rPr>
              <w:t>ВР</w:t>
            </w:r>
          </w:p>
        </w:tc>
        <w:tc>
          <w:tcPr>
            <w:tcW w:w="583" w:type="pct"/>
            <w:shd w:val="clear" w:color="auto" w:fill="auto"/>
            <w:vAlign w:val="center"/>
            <w:hideMark/>
          </w:tcPr>
          <w:p w:rsidR="002C56E1" w:rsidRPr="002C56E1" w:rsidRDefault="002C56E1" w:rsidP="002C56E1">
            <w:pPr>
              <w:spacing w:after="0" w:line="240" w:lineRule="auto"/>
              <w:jc w:val="center"/>
              <w:rPr>
                <w:rFonts w:ascii="Times New Roman" w:eastAsia="Times New Roman" w:hAnsi="Times New Roman"/>
                <w:color w:val="000000"/>
                <w:sz w:val="20"/>
                <w:szCs w:val="20"/>
              </w:rPr>
            </w:pPr>
            <w:r w:rsidRPr="002C56E1">
              <w:rPr>
                <w:rFonts w:ascii="Times New Roman" w:eastAsia="Times New Roman" w:hAnsi="Times New Roman"/>
                <w:color w:val="000000"/>
                <w:sz w:val="20"/>
                <w:szCs w:val="20"/>
              </w:rPr>
              <w:t>Сумма на год</w:t>
            </w:r>
          </w:p>
        </w:tc>
      </w:tr>
      <w:tr w:rsidR="002C56E1" w:rsidRPr="002C56E1" w:rsidTr="002C56E1">
        <w:trPr>
          <w:cantSplit/>
          <w:trHeight w:val="20"/>
          <w:tblHeader/>
        </w:trPr>
        <w:tc>
          <w:tcPr>
            <w:tcW w:w="3045" w:type="pct"/>
            <w:shd w:val="clear" w:color="auto" w:fill="auto"/>
            <w:vAlign w:val="center"/>
            <w:hideMark/>
          </w:tcPr>
          <w:p w:rsidR="002C56E1" w:rsidRPr="002C56E1" w:rsidRDefault="002C56E1" w:rsidP="002C56E1">
            <w:pPr>
              <w:spacing w:after="0" w:line="240" w:lineRule="auto"/>
              <w:jc w:val="center"/>
              <w:rPr>
                <w:rFonts w:ascii="Times New Roman" w:eastAsia="Times New Roman" w:hAnsi="Times New Roman"/>
                <w:color w:val="000000"/>
                <w:sz w:val="20"/>
                <w:szCs w:val="20"/>
              </w:rPr>
            </w:pPr>
            <w:r w:rsidRPr="002C56E1">
              <w:rPr>
                <w:rFonts w:ascii="Times New Roman" w:eastAsia="Times New Roman" w:hAnsi="Times New Roman"/>
                <w:color w:val="000000"/>
                <w:sz w:val="20"/>
                <w:szCs w:val="20"/>
              </w:rPr>
              <w:t>1</w:t>
            </w:r>
          </w:p>
        </w:tc>
        <w:tc>
          <w:tcPr>
            <w:tcW w:w="204" w:type="pct"/>
            <w:shd w:val="clear" w:color="auto" w:fill="auto"/>
            <w:vAlign w:val="center"/>
            <w:hideMark/>
          </w:tcPr>
          <w:p w:rsidR="002C56E1" w:rsidRPr="002C56E1" w:rsidRDefault="002C56E1" w:rsidP="002C56E1">
            <w:pPr>
              <w:spacing w:after="0" w:line="240" w:lineRule="auto"/>
              <w:jc w:val="center"/>
              <w:rPr>
                <w:rFonts w:ascii="Times New Roman" w:eastAsia="Times New Roman" w:hAnsi="Times New Roman"/>
                <w:color w:val="000000"/>
                <w:sz w:val="20"/>
                <w:szCs w:val="20"/>
              </w:rPr>
            </w:pPr>
            <w:r w:rsidRPr="002C56E1">
              <w:rPr>
                <w:rFonts w:ascii="Times New Roman" w:eastAsia="Times New Roman" w:hAnsi="Times New Roman"/>
                <w:color w:val="000000"/>
                <w:sz w:val="20"/>
                <w:szCs w:val="20"/>
              </w:rPr>
              <w:t>2</w:t>
            </w:r>
          </w:p>
        </w:tc>
        <w:tc>
          <w:tcPr>
            <w:tcW w:w="226" w:type="pct"/>
            <w:shd w:val="clear" w:color="auto" w:fill="auto"/>
            <w:vAlign w:val="center"/>
            <w:hideMark/>
          </w:tcPr>
          <w:p w:rsidR="002C56E1" w:rsidRPr="002C56E1" w:rsidRDefault="002C56E1" w:rsidP="002C56E1">
            <w:pPr>
              <w:spacing w:after="0" w:line="240" w:lineRule="auto"/>
              <w:jc w:val="center"/>
              <w:rPr>
                <w:rFonts w:ascii="Times New Roman" w:eastAsia="Times New Roman" w:hAnsi="Times New Roman"/>
                <w:color w:val="000000"/>
                <w:sz w:val="20"/>
                <w:szCs w:val="20"/>
              </w:rPr>
            </w:pPr>
            <w:r w:rsidRPr="002C56E1">
              <w:rPr>
                <w:rFonts w:ascii="Times New Roman" w:eastAsia="Times New Roman" w:hAnsi="Times New Roman"/>
                <w:color w:val="000000"/>
                <w:sz w:val="20"/>
                <w:szCs w:val="20"/>
              </w:rPr>
              <w:t>3</w:t>
            </w:r>
          </w:p>
        </w:tc>
        <w:tc>
          <w:tcPr>
            <w:tcW w:w="691" w:type="pct"/>
            <w:shd w:val="clear" w:color="auto" w:fill="auto"/>
            <w:vAlign w:val="center"/>
            <w:hideMark/>
          </w:tcPr>
          <w:p w:rsidR="002C56E1" w:rsidRPr="002C56E1" w:rsidRDefault="002C56E1" w:rsidP="002C56E1">
            <w:pPr>
              <w:spacing w:after="0" w:line="240" w:lineRule="auto"/>
              <w:jc w:val="center"/>
              <w:rPr>
                <w:rFonts w:ascii="Times New Roman" w:eastAsia="Times New Roman" w:hAnsi="Times New Roman"/>
                <w:color w:val="000000"/>
                <w:sz w:val="20"/>
                <w:szCs w:val="20"/>
              </w:rPr>
            </w:pPr>
            <w:r w:rsidRPr="002C56E1">
              <w:rPr>
                <w:rFonts w:ascii="Times New Roman" w:eastAsia="Times New Roman" w:hAnsi="Times New Roman"/>
                <w:color w:val="000000"/>
                <w:sz w:val="20"/>
                <w:szCs w:val="20"/>
              </w:rPr>
              <w:t>4</w:t>
            </w:r>
          </w:p>
        </w:tc>
        <w:tc>
          <w:tcPr>
            <w:tcW w:w="253" w:type="pct"/>
            <w:shd w:val="clear" w:color="auto" w:fill="auto"/>
            <w:vAlign w:val="center"/>
            <w:hideMark/>
          </w:tcPr>
          <w:p w:rsidR="002C56E1" w:rsidRPr="002C56E1" w:rsidRDefault="002C56E1" w:rsidP="002C56E1">
            <w:pPr>
              <w:spacing w:after="0" w:line="240" w:lineRule="auto"/>
              <w:jc w:val="center"/>
              <w:rPr>
                <w:rFonts w:ascii="Times New Roman" w:eastAsia="Times New Roman" w:hAnsi="Times New Roman"/>
                <w:color w:val="000000"/>
                <w:sz w:val="20"/>
                <w:szCs w:val="20"/>
              </w:rPr>
            </w:pPr>
            <w:r w:rsidRPr="002C56E1">
              <w:rPr>
                <w:rFonts w:ascii="Times New Roman" w:eastAsia="Times New Roman" w:hAnsi="Times New Roman"/>
                <w:color w:val="000000"/>
                <w:sz w:val="20"/>
                <w:szCs w:val="20"/>
              </w:rPr>
              <w:t>5</w:t>
            </w:r>
          </w:p>
        </w:tc>
        <w:tc>
          <w:tcPr>
            <w:tcW w:w="583" w:type="pct"/>
            <w:shd w:val="clear" w:color="auto" w:fill="auto"/>
            <w:vAlign w:val="center"/>
            <w:hideMark/>
          </w:tcPr>
          <w:p w:rsidR="002C56E1" w:rsidRPr="002C56E1" w:rsidRDefault="002C56E1" w:rsidP="002C56E1">
            <w:pPr>
              <w:spacing w:after="0" w:line="240" w:lineRule="auto"/>
              <w:jc w:val="center"/>
              <w:rPr>
                <w:rFonts w:ascii="Times New Roman" w:eastAsia="Times New Roman" w:hAnsi="Times New Roman"/>
                <w:color w:val="000000"/>
                <w:sz w:val="20"/>
                <w:szCs w:val="20"/>
              </w:rPr>
            </w:pPr>
            <w:r w:rsidRPr="002C56E1">
              <w:rPr>
                <w:rFonts w:ascii="Times New Roman" w:eastAsia="Times New Roman" w:hAnsi="Times New Roman"/>
                <w:color w:val="000000"/>
                <w:sz w:val="20"/>
                <w:szCs w:val="20"/>
              </w:rPr>
              <w:t>6</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Общегосударственные вопросы</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391 237,9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5 443,0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5 443,0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5 443,0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5 443,0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20 4 01 02030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5 443,0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20 4 01 02030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5 443,0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20 4 01 02030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5 443,0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8 234,8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8 234,8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8 234,8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8 234,8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8 234,8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8 109,9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8 109,9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124,9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124,9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111 011,7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111 011,7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111 011,7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111 011,7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111 011,7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109 912,1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109 912,1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984,6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984,6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115,0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Исполнение судебных актов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830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850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Судебная система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"Профилактика правонарушений в городе Пыть-Яхе"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"Профилактика правонарушений"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10 1 04 00000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10 1 04 51200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10 1 04 51200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10 1 04 51200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37 882,7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27 489,6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27 489,6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27 489,6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27 489,6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27 489,6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27 489,6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10 393,1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10 393,1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10 393,1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5 496,6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5 454,8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5 454,8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41,8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41,8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40 1 01 02250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4 896,5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40 1 01 02250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4 896,5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40 1 01 02250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4 896,5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Обеспечение проведения выборов и референдумов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8 000,0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8 000,0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40 3 00 00000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8 000,0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40 3 00 20200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8 000,0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40 3 00 20200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8 000,0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40 3 00 20200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8 000,0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Резервные фонды</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17 0 00 00000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"Формирование резервных средств в бюджете города"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17 3 00 00000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17 3 01 00000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Резервный фонд администрации города Пыть-Ях</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17 3 01 20220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17 3 01 20220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Резервные средства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17 3 01 20220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870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Другие общегосударственные вопросы</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220 159,5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6 263,5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"Поддержка семьи, материнства и детства"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6 243,5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02 1 03 00000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6 243,5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02 1 03 84270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6 243,5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02 1 03 84270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4 998,2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02 1 03 84270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4 998,2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02 1 03 84270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669,3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02 1 03 84270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669,3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02 1 03 84270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576,0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02 1 03 84270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576,0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Основное мероприятие "Повышение уровня материального обеспечения граждан"</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Единовременные выплаты неработающим пенсионерам в связи с Юбилеем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02 2 01 71020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02 2 01 71020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02 2 01 71020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"Профилактика правонарушений в городе Пыть-Яхе"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2 080,0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"Профилактика правонарушений"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1 835,0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10 1 03 00000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1 741,3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10 1 03 84250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1 741,3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10 1 03 84250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1 642,8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10 1 03 84250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1 642,8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10 1 03 84250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98,5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10 1 03 84250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98,5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"Профилактика рецидивных преступлений"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10 1 06 00000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10 1 06 99990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10 1 06 99990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10 1 06 99990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10 1 07 00000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10 1 07 99990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10 1 07 99990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10 1 07 99990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"Проведение всероссийского Дня Трезвости"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10 1 09 00000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43,0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10 1 09 99990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43,0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10 1 09 99990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43,0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10 1 09 99990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43,0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10 2 00 00000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245,0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10 2 02 00000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71,0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10 2 02 99990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71,0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10 2 02 99990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71,0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10 2 02 99990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71,0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10 2 03 00000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174,0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10 2 03 99990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174,0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10 2 03 99990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174,0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10 2 03 99990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174,0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147,0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11 1 02 00000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11 1 02 99990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11 1 02 99990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11 1 02 99990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11 1 04 00000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11 1 04 99990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11 1 04 99990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11 1 04 99990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11 1 08 00000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11 1 08 99990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11 1 08 99990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11 1 08 99990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11 1 12 00000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11 1 12 99990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11 1 12 99990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11 1 12 99990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11 2 00 00000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67,0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этноконфессиональных отношений"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11 2 02 00000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67,0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11 2 02 99990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67,0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11 2 02 99990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67,0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11 2 02 99990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67,0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605,2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605,2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"Проведение Всероссийской переписи населения 2020 года"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14 1 03 00000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605,2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Проведение Всероссийской переписи населения 2020 года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14 1 03 54690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605,2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14 1 03 54690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605,2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14 1 03 54690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605,2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2 091,2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"Создание условий для развития гражданских инициатив"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1 961,8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18 1 01 00000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1 961,8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18 1 01 61820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1 961,8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18 1 01 61820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1 961,8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18 1 01 61820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630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1 961,8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18 2 00 00000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129,4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18 2 01 00000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129,4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18 2 01 99990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129,4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18 2 01 99990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129,4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18 2 01 99990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129,4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12 188,4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12 188,4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3 303,2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3 303,2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3 303,2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3 303,2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8 885,3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8 885,3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8 815,3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8 815,3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850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196 658,6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Подпрограмма "Повышение профессионального уровня муниципальных служащих и резерва управленческих кадров в городе Пыть-Яхе"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1 012,0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20 1 02 00000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1 012,0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20 1 02 99990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1 012,0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20 1 02 99990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377,7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20 1 02 99990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377,7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20 1 02 99990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634,3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20 1 02 99990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634,3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20 3 00 00000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20 3 01 00000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20 3 01 99990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20 3 01 99990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Премии и гранты</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20 3 01 99990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350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195 586,6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195 586,6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194 318,8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155 395,4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155 395,4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35 213,2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35 213,2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3 706,3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850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3 706,3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20 4 01 02400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266,0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20 4 01 02400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266,0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20 4 01 02400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850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266,0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20 4 01 72030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1 001,8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20 4 01 72030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306,8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20 4 01 72030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306,8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20 4 01 72030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695,0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Публичные нормативные выплаты гражданам несоциального характера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20 4 01 72030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330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695,0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125,5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125,5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40 1 01 02400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40 1 01 02400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40 1 01 02400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850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Исполнение отдельных полномочий Думы города Пыть-Яха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95,5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40 1 02 72020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95,5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40 1 02 72020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40 1 02 72020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40 1 02 72020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Публичные нормативные выплаты гражданам несоциального характера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40 1 02 72020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330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Национальная оборона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5 402,2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Мобилизационная и вневойсковая подготовка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5 402,2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5 402,2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40 2 00 00000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5 402,2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40 2 00 51180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5 402,2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40 2 00 51180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5 402,2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40 2 00 51180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5 402,2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Национальная безопасность и правоохранительная деятельность</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32 410,0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Органы юстиции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5 268,3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5 268,3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5 268,3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5 268,3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20 4 01 59300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4 043,3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20 4 01 59300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4 043,3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20 4 01 59300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4 043,3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D9300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1 225,0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D9300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1 035,5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D9300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1 035,5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D9300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189,5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D9300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189,5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Гражданская оборона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1 965,3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12 1 01 00000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12 1 01 99990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12 1 01 99990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12 1 01 99990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1 950,3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1 950,3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1 950,3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1 950,3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1 950,3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1 950,3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23 059,2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23 059,2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2 510,2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12 1 02 00000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114,0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12 1 02 99990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114,0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12 1 02 99990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114,0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12 1 02 99990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114,0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12 1 03 00000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13,0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12 1 03 99990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13,0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12 1 03 99990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13,0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12 1 03 99990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13,0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12 1 04 00000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2 383,2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12 1 04 99990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2 383,2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12 1 04 99990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2 383,2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12 1 04 99990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2 383,2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12 2 00 00000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2 199,0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"Обеспечение противопожарной защиты территорий"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12 2 01 00000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2 199,0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12 2 01 61100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1 243,7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12 2 01 61100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1 243,7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12 2 01 61100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1 243,7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12 2 01 99990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955,3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12 2 01 99990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955,3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12 2 01 99990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955,3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12 3 00 00000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18 350,0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12 3 01 00000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18 350,0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12 3 01 00590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18 350,0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12 3 01 00590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15 267,7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12 3 01 00590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15 267,7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12 3 01 00590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3 080,5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12 3 01 00590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3 080,5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12 3 01 00590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12 3 01 00590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850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2 117,1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"Профилактика правонарушений в городе Пыть-Яхе"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2 117,1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"Профилактика правонарушений"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2 117,1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1 982,0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1 982,0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1 982,0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1 982,0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"Создание условий для деятельности народных дружин"</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135,1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Создание условий для деятельности народных дружин</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10 1 02 82300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94,3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10 1 02 82300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91,0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10 1 02 82300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91,0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10 1 02 82300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10 1 02 82300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02 S2300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02 S2300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39,1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02 S2300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39,1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02 S2300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02 S2300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Национальная экономика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321 839,5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Общеэкономические вопросы</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2 405,7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"Поддержка занятости населения в городе Пыть-Яхе"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2 405,7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"Содействие трудоустройству граждан"</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1 235,2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06 1 01 00000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1 235,2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06 1 01 85060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1 235,2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06 1 01 85060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285,2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06 1 01 85060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285,2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06 1 01 85060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950,0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06 1 01 85060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550,0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06 1 01 85060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1 075,7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1 075,7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1 075,7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352,2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352,2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Премии и гранты</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350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693,5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280,5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413,0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06 3 00 00000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94,8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06 3 01 00000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94,8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06 3 01 85060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94,8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06 3 01 85060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22,1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06 3 01 85060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22,1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06 3 01 85060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72,7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06 3 01 85060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72,7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Сельское хозяйство и рыболовство</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14 565,2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14 565,2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"Развитие отрасли животноводства"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8 978,0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"Развитие животноводства"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07 1 01 00000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8 978,0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Поддержка и развитие животноводства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07 1 01 84350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8 978,0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07 1 01 84350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8 978,0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07 1 01 84350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8 978,0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07 4 00 00000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5 557,2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07 4 01 00000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5 557,2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07 4 01 84200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858,2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07 4 01 84200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858,2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07 4 01 84200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858,2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4 01 G4200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4 699,0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4 01 G4200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4 699,0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4 01 G4200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4 699,0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"Общепрограммные мероприятия"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07 5 00 00000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07 5 01 00000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07 5 01 99990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07 5 01 99990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07 5 01 99990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"Организация и проведение выставочно-ярмарочных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07 5 02 00000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16,0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07 5 02 99990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16,0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07 5 02 99990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16,0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07 5 02 99990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16,0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Транспорт</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44 424,1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3 700,0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3 700,0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3 700,0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02 2 02 61100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3 700,0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02 2 02 61100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3 700,0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02 2 02 61100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3 700,0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40 724,1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"Автомобильный транспорт"</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40 724,1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16 1 02 00000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40 724,1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16 1 02 99990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40 724,1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16 1 02 99990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40 724,1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16 1 02 99990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40 724,1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Дорожное хозяйство (дорожные фонды)</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142 346,6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142 346,6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"Дорожное хозяйство"</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16 2 00 00000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140 858,4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16 2 01 00000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64 013,3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16 2 01 99990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64 013,3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16 2 01 99990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64 013,3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16 2 01 99990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64 013,3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16 2 02 00000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16 2 02 99990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16 2 02 99990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16 2 02 99990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16 2 03 00000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76 245,1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16 2 03 42110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8 220,8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16 2 03 42110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8 220,8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16 2 03 42110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8 220,8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16 2 03 99990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68 024,3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16 2 03 99990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68 024,3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16 2 03 99990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68 024,3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"Безопасность дорожного движения"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16 4 00 00000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1 488,2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16 4 01 00000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1 488,2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16 4 01 99990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1 488,2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16 4 01 99990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1 488,2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16 4 01 99990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1 488,2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Связь и информатика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9 783,7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"Цифровое развитие города Пыть-Яха"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15 0 00 00000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7 460,9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"Цифровой город"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15 1 00 00000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5 385,7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15 1 01 00000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15 1 01 20070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15 1 01 20070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15 1 01 20070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15 1 02 00000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3 817,7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15 1 02 20070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3 817,7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15 1 02 20070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3 817,7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15 1 02 20070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3 817,7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15 1 03 00000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1 500,0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15 1 03 20070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1 500,0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15 1 03 20070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1 500,0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15 1 03 20070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1 500,0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15 2 00 00000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2 075,2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15 2 03 00000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2 075,2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15 2 03 20070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2 075,2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15 2 03 20070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2 075,2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15 2 03 20070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2 075,2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2 034,2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2 034,2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2 034,2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20 4 01 02400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2 034,2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20 4 01 02400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2 034,2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20 4 01 02400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2 034,2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288,6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288,6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288,6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40 1 01 02400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288,6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40 1 01 02400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288,6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40 1 01 02400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288,6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Другие вопросы в области национальной экономики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108 314,2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"Поддержка занятости населения в городе Пыть-Яхе"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7 451,4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7 451,4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7 451,4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5 820,4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5 820,4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5 820,4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06 2 01 84120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1 631,0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06 2 01 84120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1 512,7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06 2 01 84120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1 512,7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06 2 01 84120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118,3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06 2 01 84120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118,3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41 701,2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"Содействие развитию градостроительной деятельности"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16 413,0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"Внесение изменений в Генеральный план города"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08 1 01 00000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781,0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08 1 01 99990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781,0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08 1 01 99990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781,0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08 1 01 99990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781,0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"Разработка проекта планировки и межевания территории города Пыть-Ях"</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08 1 03 00000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15 632,0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Мероприятия по градостроительной деятельности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08 1 03 82761</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14 537,8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08 1 03 82761</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14 537,8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08 1 03 82761</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14 537,8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Мероприятия по градостроительной деятельности за счет средств бюджета города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1 03 S2761</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1 094,2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1 03 S2761</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1 094,2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1 03 S2761</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1 094,2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08 4 00 00000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25 288,2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08 4 01 00000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25 288,2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08 4 01 00590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25 288,2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08 4 01 00590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21 529,7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08 4 01 00590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21 529,7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08 4 01 00590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3 378,5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08 4 01 00590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3 378,5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08 4 01 00590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380,0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Исполнение судебных актов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08 4 01 00590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830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130,0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08 4 01 00590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850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250,0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3 142,5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"Развитие малого и среднего предпринимательства"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14 3 00 00000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3 142,5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14 3 03 00000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286,2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14 3 03 99990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286,2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14 3 03 99990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286,2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14 3 03 99990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286,2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 3 I4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2 856,3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Поддержка малого и среднего предпринимательства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 3 I4 82380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2 713,5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 3 I4 82380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2 713,5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 3 I4 82380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2 713,5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 3 I4 S2380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142,8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 3 I4 S2380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142,8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 3 I4 S2380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142,8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1 660,0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1 660,0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19 1 03 00000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1 660,0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1 660,0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1 660,0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1 660,0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54 359,1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54 359,1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54 359,1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54 359,1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54 359,1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54 359,1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Жилищно-коммунальное хозяйство</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985 131,9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Жилищное хозяйство</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298 102,5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295 351,4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"Содействие развитию жилищного строительства"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295 351,4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"Приобретение жилья </w:t>
            </w:r>
            <w:r w:rsidR="006946D7" w:rsidRPr="002C56E1">
              <w:rPr>
                <w:rFonts w:ascii="Times New Roman" w:eastAsia="Times New Roman" w:hAnsi="Times New Roman"/>
                <w:sz w:val="20"/>
                <w:szCs w:val="20"/>
              </w:rPr>
              <w:t>для переселения</w:t>
            </w:r>
            <w:r w:rsidRPr="002C56E1">
              <w:rPr>
                <w:rFonts w:ascii="Times New Roman" w:eastAsia="Times New Roman" w:hAnsi="Times New Roman"/>
                <w:sz w:val="20"/>
                <w:szCs w:val="20"/>
              </w:rPr>
              <w:t xml:space="preserve"> граждан из жилых домов, </w:t>
            </w:r>
            <w:r w:rsidR="006946D7" w:rsidRPr="002C56E1">
              <w:rPr>
                <w:rFonts w:ascii="Times New Roman" w:eastAsia="Times New Roman" w:hAnsi="Times New Roman"/>
                <w:sz w:val="20"/>
                <w:szCs w:val="20"/>
              </w:rPr>
              <w:t>признанных</w:t>
            </w:r>
            <w:r w:rsidRPr="002C56E1">
              <w:rPr>
                <w:rFonts w:ascii="Times New Roman" w:eastAsia="Times New Roman" w:hAnsi="Times New Roman"/>
                <w:sz w:val="20"/>
                <w:szCs w:val="20"/>
              </w:rPr>
              <w:t xml:space="preserve">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38 939,1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Бюджетные инвестиции на приобретение объектов недвижимого имущества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08 2 01 41110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2 786,6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08 2 01 41110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2 786,6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08 2 01 41110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2 786,6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08 2 01 82762</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33 621,7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08 2 01 82762</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33 621,7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08 2 01 82762</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33 621,7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01 S2762</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2 530,8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01 S2762</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2 530,8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01 S2762</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2 530,8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"Выплата выкупной стоимости"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08 2 03 00000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2 735,0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Бюджетные инвестиции на приобретение объектов недвижимого имущества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08 2 03 41110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2 735,0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08 2 03 41110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2 735,0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08 2 03 41110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2 735,0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"Демонтаж аварийного, непригодного жилищного фонда"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08 2 04 00000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3 413,4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08 2 04 99990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3 413,4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08 2 04 99990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3 413,4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08 2 04 99990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3 413,4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08 2 05 00000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15 946,9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Ликвидация и расселение приспособленных для проживания строений за счет средств бюджета города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05 S2663</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15 946,9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05 S2663</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15 946,9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05 S2663</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15 946,9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08 2 07 00000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234 317,0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07 L1780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234 317,0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07 L1780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234 317,0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07 L1780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234 317,0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2 751,1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2 751,1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2 751,1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2 751,1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2 751,1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2 751,1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Коммунальное хозяйство</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470 664,9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2 271,2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2 271,2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2 271,2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02 2 02 61100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2 271,2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02 2 02 61100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2 271,2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02 2 02 61100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2 271,2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462 403,7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420 823,4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1 036,8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09 1 02 42110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590,0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09 1 02 42110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590,0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09 1 02 42110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590,0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02 S2190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446,8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02 S2190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446,8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02 S2190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446,8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Региональный проект "Чистая вода"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F5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419 786,6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F5 42110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35 823,1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F5 42110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35 823,1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F5 42110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35 823,1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Строительство и реконструкция (модернизация) объектов питьевого водоснабжения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F5 52430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334 324,3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F5 52430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334 324,3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F5 52430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334 324,3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F5 82190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44 223,7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F5 82190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44 223,7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F5 82190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44 223,7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F5 S2190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5 415,5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F5 S2190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5 415,5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F5 S2190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5 415,5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09 3 00 00000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41 580,3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09 3 01 00000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41 580,3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09 3 01 82591</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32 932,4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09 3 01 82591</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32 932,4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09 3 01 82591</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32 932,4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3 01 S2591</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8 647,9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3 01 S2591</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8 647,9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3 01 S2591</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8 647,9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5 990,0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13 2 00 00000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5 990,0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13 2 04 00000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5 990,0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13 2 04 99990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5 990,0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13 2 04 99990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5 990,0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13 2 04 99990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5 990,0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Благоустройство</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176 407,8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51 207,2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"Формирование комфортной городской среды"</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09 6 00 00000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51 207,2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"Благоустройство городских территорий"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09 6 02 00000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35 750,0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09 6 02 99990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35 750,0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09 6 02 99990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35 750,0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09 6 02 99990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35 750,0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Региональный проект "Формирование комфортной городской среды"</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6 F2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15 457,2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программ формирования современной городской среды</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6 F2 55550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13 316,0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6 F2 55550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13 316,0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6 F2 55550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13 316,0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Благоустройство территорий муниципальных образований за счет средств бюджета города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6 F2 S2600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2 141,3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6 F2 S2600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2 141,3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6 F2 S2600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2 141,3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2 585,6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"Создание условий для развития гражданских инициатив"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2 585,6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"Развитие гражданских инициатив"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18 1 03 00000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2 585,6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инициативных проектов, отобранных по результатам конкурса за счет средств бюджета города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1 03 S2750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2 585,6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1 03 S2750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2 585,6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1 03 S2750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2 585,6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122 615,0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16 578,0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16 578,0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16 578,0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16 578,0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5 271,7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5 271,7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5 271,7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5 271,7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"Содержание мест захоронения"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21 0 03 00000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9 564,6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21 0 03 00590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9 564,6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21 0 03 00590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9 564,6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21 0 03 00590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9 564,6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21 0 04 00000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10 496,6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21 0 04 99990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10 496,6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21 0 04 99990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10 496,6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21 0 04 99990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10 496,6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"Летнее и зимнее содержание городских территорий"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21 0 05 00000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36 065,6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21 0 05 61100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1 123,8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21 0 05 61100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1 123,8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21 0 05 61100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1 123,8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21 0 05 99990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34 941,8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21 0 05 99990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34 941,8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21 0 05 99990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34 941,8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"Повышение уровня культуры населения"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21 0 06 00000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44 638,5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21 0 06 99990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44 638,5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21 0 06 99990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44 638,5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21 0 06 99990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44 638,5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Другие вопросы в области жилищно-коммунального хозяйства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39 956,7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19,5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08 3 00 00000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19,5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08 3 05 00000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19,5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08 3 05 84220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19,5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08 3 05 84220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19,5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08 3 05 84220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19,5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19 1 02 61100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19 1 02 61100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19 1 02 61100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38 937,2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38 937,2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38 937,2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38 937,2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38 937,2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38 937,2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Охрана окружающей среды</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1 533,9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Охрана объектов растительного и животного мира и среды их обитания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397,0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397,0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397,0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Основное мероприятие "Организация и проведении мероприятий в рамках международной экологической акции "Спасти и сохранить"</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13 1 03 00000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397,0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13 1 03 99990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397,0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13 1 03 99990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397,0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13 1 03 99990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397,0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Другие вопросы в области охраны окружающей среды</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1 136,9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1 136,9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13 1 04 00000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13 1 04 99990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13 1 04 99990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13 1 04 99990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13 2 00 00000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1 036,9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13 2 03 00000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120,9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13 2 03 84290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120,9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13 2 03 84290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114,1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13 2 03 84290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114,1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13 2 03 84290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13 2 03 84290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13 2 05 00000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916,0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13 2 05 99990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916,0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13 2 05 99990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916,0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13 2 05 99990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916,0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Образование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2 049 966,1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Дошкольное образование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589 012,3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589 012,3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558 942,4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558 942,4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136 987,6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136 987,6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136 987,6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01 1 05 84301</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421 954,8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01 1 05 84301</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421 954,8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01 1 05 84301</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421 954,8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30 069,9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320,6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01 4 01 84050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320,6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01 4 01 84050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320,6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01 4 01 84050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320,6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2 708,3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01 4 02 00590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2 708,3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01 4 02 00590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2 708,3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01 4 02 00590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2 708,3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27 041,0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01 4 03 85160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01 4 03 85160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01 4 03 85160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26 641,0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8 865,0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8 865,0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17 776,0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17 776,0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Общее образование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1 135 172,4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1 135 172,4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984 040,2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"Развитие системы дошкольного и общего образования"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42,5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17,5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983 830,2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82 034,7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82 034,7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57 160,1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24 874,6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01 1 05 20010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26 378,0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01 1 05 20010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26 378,0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01 1 05 20010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23 976,0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01 1 05 20010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2 402,0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01 1 05 53030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35 310,2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01 1 05 53030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35 310,2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01 1 05 53030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30 466,8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01 1 05 53030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4 843,4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01 1 05 84303</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804 269,9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01 1 05 84303</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804 269,9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01 1 05 84303</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593 651,1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01 1 05 84303</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210 618,8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01 1 05 84305</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1 359,0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01 1 05 84305</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1 359,0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01 1 05 84305</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1 359,0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L3040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34 478,4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L3040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34 478,4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L3040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25 452,2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L3040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9 026,2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составляющая регионального проекта "Учитель будущего"</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E5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E5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E5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E5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151 132,2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95 558,4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Социальная поддержка </w:t>
            </w:r>
            <w:r w:rsidR="006946D7" w:rsidRPr="002C56E1">
              <w:rPr>
                <w:rFonts w:ascii="Times New Roman" w:eastAsia="Times New Roman" w:hAnsi="Times New Roman"/>
                <w:sz w:val="20"/>
                <w:szCs w:val="20"/>
              </w:rPr>
              <w:t>отдельных категорий,</w:t>
            </w:r>
            <w:r w:rsidRPr="002C56E1">
              <w:rPr>
                <w:rFonts w:ascii="Times New Roman" w:eastAsia="Times New Roman" w:hAnsi="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01 4 01 84030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95 558,4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01 4 01 84030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95 558,4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01 4 01 84030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80 747,6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01 4 01 84030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14 810,8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5 168,5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01 4 02 00590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5 168,5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01 4 02 00590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5 168,5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01 4 02 00590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4 269,0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01 4 02 00590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899,5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50 405,3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01 4 03 85160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945,8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01 4 03 85160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945,8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01 4 03 85160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01 4 03 85160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245,8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49 459,5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26 778,3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26 778,3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22 681,2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7 185,0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15 496,2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Дополнительное образование детей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137 828,9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56 160,4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51 284,5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составляющая регионального проекта "Успех каждого ребенка"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E2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50 206,5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E2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34 935,8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E2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34 935,8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E2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34 935,8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E2 54910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1 891,4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E2 54910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1 891,4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E2 54910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1 891,4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E2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13 379,4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E2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13 379,4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E2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13 379,4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составляющая регионального проекта "Учитель будущего"</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E5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1 078,0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E5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1 078,0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E5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1 078,0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E5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1 078,0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01 2 00 00000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837,9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"Муниципальная составляющая регионального проекта "Современная школа""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2 E1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2 E1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2 E1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2 E1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составляющая регионального проекта "Цифровая образовательная среда"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2 E4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637,9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2 E4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637,9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2 E4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637,9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2 E4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637,9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4 038,0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24,9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01 4 02 00590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24,9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01 4 02 00590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24,9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01 4 02 00590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24,9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4 013,1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4 013,1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3 514,5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3 514,5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498,5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498,5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"Культурное пространство города Пыть-Яха"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80 486,7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"Модернизация и развитие учреждений и организаций культуры"</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2 624,5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"Укрепление материально-технической базы учреждений культуры"</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04 1 05 00000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2 624,5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04 1 05 99990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2 624,5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04 1 05 99990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2 624,5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04 1 05 99990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2 624,5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77 862,2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77 862,2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77 762,2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77 762,2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77 762,2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04 2 01 85160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04 2 01 85160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04 2 01 85160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1 181,8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40 4 00 00000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1 181,8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40 4 00 99990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1 181,8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40 4 00 99990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1 181,8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40 4 00 99990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1 181,8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Молодежная политика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158 053,6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158 053,6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12 718,7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01 1 06 00000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12 718,7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Мероприятия по организации отдыха и оздоровления детей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01 1 06 20020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2 511,7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01 1 06 20020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2 511,7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01 1 06 20020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1 896,8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01 1 06 20020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614,9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01 1 06 82050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8 165,6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01 1 06 82050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8 165,6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01 1 06 82050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6 546,5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01 1 06 82050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1 619,1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06 S2050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2 041,4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06 S2050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2 041,4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06 S2050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1 636,6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06 S2050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404,8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"Молодежь Югры и допризывная подготовка"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01 3 00 00000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102 794,7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01 3 01 00000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35 658,0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01 3 01 00590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35 658,0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01 3 01 00590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35 658,0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01 3 01 00590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35 658,0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01 3 03 00000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66 034,6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01 3 03 00590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66 034,6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01 3 03 00590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66 034,6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01 3 03 00590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66 034,6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составляющая регионального проекта "Социальная активность"</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3 E8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1 102,1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3 E8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3 E8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3 E8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3 E8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1 062,1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3 E8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1 062,1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3 E8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797,1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3 E8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265,0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42 540,2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10 963,1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01 4 01 84080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10 963,1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01 4 01 84080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10 963,1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01 4 01 84080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10 963,1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897,3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01 4 02 00590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897,3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01 4 02 00590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897,3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01 4 02 00590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897,3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30 679,8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01 4 03 85160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01 4 03 85160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01 4 03 85160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01 4 03 85160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30 479,8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30 189,8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30 189,8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290,0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Другие вопросы в области образования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29 898,9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5 551,4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4 000,0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01 1 07 00000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4 000,0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01 1 07 61810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4 000,0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01 1 07 61810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4 000,0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01 1 07 61810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630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4 000,0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1 551,4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1 551,4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01 4 01 84050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1 551,4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01 4 01 84050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1 551,4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01 4 01 84050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1 551,4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11 2 00 00000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11 2 04 00000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11 2 04 99990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11 2 04 99990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11 2 04 99990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11 2 05 00000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11 2 05 99990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11 2 05 99990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11 2 05 99990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24 267,5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24 267,5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24 267,5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24 267,5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24 267,5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24 267,5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Культура, кинематография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161 309,3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Культура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154 931,4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"Культурное пространство города Пыть-Яха"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154 931,4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"Модернизация и развитие учреждений и организаций культуры"</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73 436,6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"Развитие библиотечного дела"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62 400,6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61 706,4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61 706,4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61 706,4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04 1 01 82520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590,1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04 1 01 82520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590,1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04 1 01 82520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590,1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01 S2520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104,1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01 S2520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104,1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01 S2520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104,1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"Развитие музейного дела"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11 036,0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04 1 02 00590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11 036,0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04 1 02 00590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11 036,0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04 1 02 00590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11 036,0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79 802,0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"Развитие профессионального искусства"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250,0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04 2 02 00590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250,0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04 2 02 00590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250,0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04 2 02 00590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250,0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04 2 03 00000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04 2 03 00590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04 2 03 00590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04 2 03 00590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Основное мероприятие "Стимулирование культурного разнообразия в муниципальном образовании"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04 2 04 00000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79 522,0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04 2 04 00590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79 522,0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04 2 04 00590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79 522,0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04 2 04 00590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79 522,0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04 5 00 00000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1 142,0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04 5 01 00000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1 142,0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04 5 01 00590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1 142,0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04 5 01 00590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1 142,0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04 5 01 00590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1 142,0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"Доступная среда"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04 6 00 00000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550,8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"Обеспечение условий доступности объектов и услуг сферы культуры для инвалидов и других маломобильных групп населения"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04 6 01 00000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550,8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04 6 01 99990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550,8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04 6 01 99990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550,8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04 6 01 99990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550,8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Другие вопросы в области культуры, кинематографии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6 377,9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"Культурное пространство города Пыть-Яха"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296,5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04 3 00 00000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296,5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"Развитие архивного дела"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04 3 02 00000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296,5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04 3 02 84100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296,5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04 3 02 84100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296,5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04 3 02 84100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296,5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6 081,4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6 081,4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6 081,4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6 081,4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6 081,4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6 081,4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Здравоохранение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3 223,1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Другие вопросы в области здравоохранения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3 223,1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3 223,1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"Организация противоэпидемиологических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13 3 00 00000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3 223,1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13 3 01 00000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3 223,1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13 3 01 84280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3 223,1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13 3 01 84280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34,0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13 3 01 84280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34,0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13 3 01 84280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3 189,1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13 3 01 84280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3 189,1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Социальная политика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112 003,3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Пенсионное обеспечение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8 293,4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8 293,4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8 293,4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8 293,4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Пенсии за выслугу лет</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02 2 01 71010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8 293,4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02 2 01 71010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8 293,4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02 2 01 71010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8 293,4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Социальное обеспечение населения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5 950,3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280,0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280,0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Денежные выплаты почетным гражданам города Пыть-Яха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02 2 01 72010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02 2 01 72010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Публичные нормативные социальные выплаты гражданам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02 2 01 72010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190,0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02 2 02 72040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190,0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02 2 02 72040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190,0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Публичные нормативные социальные выплаты гражданам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02 2 02 72040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190,0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5 670,3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08 3 00 00000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5 670,3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08 3 01 00000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5 670,3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08 3 01 51350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3 780,2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08 3 01 51350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3 780,2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08 3 01 51350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3 780,2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08 3 01 51760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1 890,1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08 3 01 51760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1 890,1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Социальные выплаты гражданам, кроме публичных нормативных социальных выплат</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08 3 01 51760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1 890,1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Охрана семьи и детства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82 785,3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30 600,0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30 600,0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30 600,0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01 4 01 84050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30 600,0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01 4 01 84050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30 600,0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01 4 01 84050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30 600,0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45 592,0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"Поддержка семьи, материнства и детства"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45 592,0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45 592,0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02 1 02 84060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32 283,6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02 1 02 84060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1 623,2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02 1 02 84060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1 623,2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02 1 02 84060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30 660,4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02 1 02 84060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30 660,4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02 1 02 84310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13 308,4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02 1 02 84310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13 308,4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02 1 02 84310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13 308,4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6 593,3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08 3 00 00000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6 593,3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"Обеспечение жильем молодых семей"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08 3 02 00000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6 593,3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 по обеспечению жильем молодых семей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3 02 L4970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6 593,3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3 02 L4970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6 593,3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3 02 L4970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6 593,3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Другие вопросы в области социальной политики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14 974,3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14 974,3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"Поддержка семьи, материнства и детства"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14 974,3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14 974,3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Осуществление деятельности по опеке и попечительству</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02 1 02 84320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14 974,3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02 1 02 84320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12 511,9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02 1 02 84320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12 511,9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02 1 02 84320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1 491,1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02 1 02 84320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1 491,1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02 1 02 84320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971,3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02 1 02 84320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630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971,3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Физическая культура и спорт</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542 794,9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Физическая культура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95 574,0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94 393,0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94 393,0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210,4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210,4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210,4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210,4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2 914,6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05 2 02 00590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2 914,6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05 2 02 00590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2 914,6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05 2 02 00590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2 914,6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05 2 03 00000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82 745,3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05 2 03 00590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82 645,3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05 2 03 00590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82 645,3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05 2 03 00590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82 645,3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05 2 03 85160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05 2 03 85160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05 2 03 85160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05 2 04 00000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3 820,0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05 2 04 00590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3 820,0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05 2 04 00590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3 820,0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05 2 04 00590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3 820,0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05 2 05 00000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3 714,5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05 2 05 82110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3 528,7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05 2 05 82110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3 528,7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05 2 05 82110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3 528,7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05 S2110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185,8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05 S2110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185,8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05 S2110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185,8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05 2 06 00000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988,2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Развитие сети спортивных объектов шаговой доступности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05 2 06 82130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938,7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05 2 06 82130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938,7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05 2 06 82130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938,7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06 S2130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49,5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06 S2130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49,5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06 S2130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49,5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1 181,0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40 4 00 00000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1 181,0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40 4 00 99990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1 181,0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40 4 00 99990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1 181,0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40 4 00 99990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1 181,0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Массовый спорт</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441 461,0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441 461,0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"Развитие физической культуры и массового спорта"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441 461,0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930,1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930,1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930,1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05 1 01 00590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930,1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05 1 03 00000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1 849,0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05 1 03 00590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1 249,9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05 1 03 00590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1 249,9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05 1 03 00590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1 249,9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05 1 03 85160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599,1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05 1 03 85160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599,1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05 1 03 85160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599,1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05 1 04 00000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23 196,5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05 1 04 00590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23 196,5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05 1 04 00590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23 196,5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05 1 04 00590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23 196,5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05 1 05 00000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2 328,0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05 1 05 00590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2 328,0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05 1 05 00590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2 328,0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05 1 05 00590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2 328,0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05 1 06 00000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412 798,0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05 1 06 42110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410 966,9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05 1 06 42110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410 966,9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05 1 06 42110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410 966,9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05 1 06 99990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1 831,1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05 1 06 99990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1 831,1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05 1 06 99990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1 831,1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Региональный проект "Спорт-норма жизни"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P5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359,4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P5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359,4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P5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359,4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P5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359,4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Спорт высших достижений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188,8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188,8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188,8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Региональный проект "Спорт-норма жизни"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P5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188,8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P5 50810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188,8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P5 50810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188,8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P5 50810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188,8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Другие вопросы в области физической культуры и спорта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5 571,1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5 571,1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5 571,1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5 571,1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5 571,1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5 566,3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5 566,3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4,8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Средства массовой информации</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28 480,5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Телевидение и радиовещание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18 997,2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18 997,2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18 2 00 00000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18 997,2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"Организация функционирования телерадиовещания"</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18 2 02 00000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18 997,2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18 2 02 00590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18 997,2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18 2 02 00590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18 997,2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18 2 02 00590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18 997,2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Периодическая печать и издательства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9 483,3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9 483,3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18 2 00 00000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9 483,3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18 2 03 00000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9 483,3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18 2 03 00590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9 483,3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18 2 03 00590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9 483,3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18 2 03 00590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9 483,3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Обслуживание государственного (муниципального) долга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527,6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Обслуживание государственного (муниципального) внутреннего долга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527,6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17 0 00 00000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527,6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17 2 00 00000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527,6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17 2 01 00000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527,6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Процентные платежи по муниципальному долгу городского округа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17 2 01 20270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527,6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Обслуживание государственного (муниципального) долга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17 2 01 20270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700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527,6 </w:t>
            </w:r>
          </w:p>
        </w:tc>
      </w:tr>
      <w:tr w:rsidR="002C56E1" w:rsidRPr="002C56E1" w:rsidTr="002C56E1">
        <w:trPr>
          <w:cantSplit/>
          <w:trHeight w:val="20"/>
        </w:trPr>
        <w:tc>
          <w:tcPr>
            <w:tcW w:w="3045" w:type="pct"/>
            <w:shd w:val="clear" w:color="auto" w:fill="auto"/>
            <w:hideMark/>
          </w:tcPr>
          <w:p w:rsidR="002C56E1" w:rsidRPr="002C56E1" w:rsidRDefault="002C56E1" w:rsidP="002C56E1">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Обслуживание муниципального долга</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17 2 01 20270</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730</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527,6 </w:t>
            </w:r>
          </w:p>
        </w:tc>
      </w:tr>
      <w:tr w:rsidR="002C56E1" w:rsidRPr="002C56E1" w:rsidTr="002C56E1">
        <w:trPr>
          <w:cantSplit/>
          <w:trHeight w:val="20"/>
        </w:trPr>
        <w:tc>
          <w:tcPr>
            <w:tcW w:w="3045" w:type="pct"/>
            <w:shd w:val="clear" w:color="auto" w:fill="auto"/>
            <w:noWrap/>
            <w:hideMark/>
          </w:tcPr>
          <w:p w:rsidR="002C56E1" w:rsidRPr="002C56E1" w:rsidRDefault="002C56E1" w:rsidP="002C56E1">
            <w:pPr>
              <w:spacing w:after="0" w:line="240" w:lineRule="auto"/>
              <w:rPr>
                <w:rFonts w:ascii="Times New Roman" w:eastAsia="Times New Roman" w:hAnsi="Times New Roman"/>
                <w:b/>
                <w:bCs/>
                <w:sz w:val="20"/>
                <w:szCs w:val="20"/>
              </w:rPr>
            </w:pPr>
            <w:r w:rsidRPr="002C56E1">
              <w:rPr>
                <w:rFonts w:ascii="Times New Roman" w:eastAsia="Times New Roman" w:hAnsi="Times New Roman"/>
                <w:b/>
                <w:bCs/>
                <w:sz w:val="20"/>
                <w:szCs w:val="20"/>
              </w:rPr>
              <w:t>Всего</w:t>
            </w:r>
          </w:p>
        </w:tc>
        <w:tc>
          <w:tcPr>
            <w:tcW w:w="204"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b/>
                <w:bCs/>
                <w:sz w:val="20"/>
                <w:szCs w:val="20"/>
              </w:rPr>
            </w:pPr>
            <w:r w:rsidRPr="002C56E1">
              <w:rPr>
                <w:rFonts w:ascii="Times New Roman" w:eastAsia="Times New Roman" w:hAnsi="Times New Roman"/>
                <w:b/>
                <w:bCs/>
                <w:sz w:val="20"/>
                <w:szCs w:val="20"/>
              </w:rPr>
              <w:t> </w:t>
            </w:r>
          </w:p>
        </w:tc>
        <w:tc>
          <w:tcPr>
            <w:tcW w:w="226"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b/>
                <w:bCs/>
                <w:sz w:val="20"/>
                <w:szCs w:val="20"/>
              </w:rPr>
            </w:pPr>
            <w:r w:rsidRPr="002C56E1">
              <w:rPr>
                <w:rFonts w:ascii="Times New Roman" w:eastAsia="Times New Roman" w:hAnsi="Times New Roman"/>
                <w:b/>
                <w:bCs/>
                <w:sz w:val="20"/>
                <w:szCs w:val="20"/>
              </w:rPr>
              <w:t> </w:t>
            </w:r>
          </w:p>
        </w:tc>
        <w:tc>
          <w:tcPr>
            <w:tcW w:w="691"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b/>
                <w:bCs/>
                <w:sz w:val="20"/>
                <w:szCs w:val="20"/>
              </w:rPr>
            </w:pPr>
            <w:r w:rsidRPr="002C56E1">
              <w:rPr>
                <w:rFonts w:ascii="Times New Roman" w:eastAsia="Times New Roman" w:hAnsi="Times New Roman"/>
                <w:b/>
                <w:bCs/>
                <w:sz w:val="20"/>
                <w:szCs w:val="20"/>
              </w:rPr>
              <w:t> </w:t>
            </w:r>
          </w:p>
        </w:tc>
        <w:tc>
          <w:tcPr>
            <w:tcW w:w="253" w:type="pct"/>
            <w:shd w:val="clear" w:color="auto" w:fill="auto"/>
            <w:noWrap/>
            <w:vAlign w:val="bottom"/>
            <w:hideMark/>
          </w:tcPr>
          <w:p w:rsidR="002C56E1" w:rsidRPr="002C56E1" w:rsidRDefault="002C56E1" w:rsidP="002C56E1">
            <w:pPr>
              <w:spacing w:after="0" w:line="240" w:lineRule="auto"/>
              <w:jc w:val="center"/>
              <w:rPr>
                <w:rFonts w:ascii="Times New Roman" w:eastAsia="Times New Roman" w:hAnsi="Times New Roman"/>
                <w:b/>
                <w:bCs/>
                <w:sz w:val="20"/>
                <w:szCs w:val="20"/>
              </w:rPr>
            </w:pPr>
            <w:r w:rsidRPr="002C56E1">
              <w:rPr>
                <w:rFonts w:ascii="Times New Roman" w:eastAsia="Times New Roman" w:hAnsi="Times New Roman"/>
                <w:b/>
                <w:bCs/>
                <w:sz w:val="20"/>
                <w:szCs w:val="20"/>
              </w:rPr>
              <w:t> </w:t>
            </w:r>
          </w:p>
        </w:tc>
        <w:tc>
          <w:tcPr>
            <w:tcW w:w="583" w:type="pct"/>
            <w:shd w:val="clear" w:color="auto" w:fill="auto"/>
            <w:vAlign w:val="bottom"/>
            <w:hideMark/>
          </w:tcPr>
          <w:p w:rsidR="002C56E1" w:rsidRPr="002C56E1" w:rsidRDefault="002C56E1" w:rsidP="002C56E1">
            <w:pPr>
              <w:spacing w:after="0" w:line="240" w:lineRule="auto"/>
              <w:jc w:val="right"/>
              <w:rPr>
                <w:rFonts w:ascii="Times New Roman" w:eastAsia="Times New Roman" w:hAnsi="Times New Roman"/>
                <w:b/>
                <w:bCs/>
                <w:sz w:val="20"/>
                <w:szCs w:val="20"/>
              </w:rPr>
            </w:pPr>
            <w:r w:rsidRPr="002C56E1">
              <w:rPr>
                <w:rFonts w:ascii="Times New Roman" w:eastAsia="Times New Roman" w:hAnsi="Times New Roman"/>
                <w:b/>
                <w:bCs/>
                <w:sz w:val="20"/>
                <w:szCs w:val="20"/>
              </w:rPr>
              <w:t>4 635 860,0</w:t>
            </w:r>
          </w:p>
        </w:tc>
      </w:tr>
    </w:tbl>
    <w:p w:rsidR="003D60FA" w:rsidRDefault="003D60FA" w:rsidP="003D60FA">
      <w:pPr>
        <w:spacing w:after="0" w:line="240" w:lineRule="auto"/>
      </w:pPr>
      <w:r>
        <w:rPr>
          <w:noProof/>
        </w:rPr>
        <mc:AlternateContent>
          <mc:Choice Requires="wps">
            <w:drawing>
              <wp:anchor distT="0" distB="0" distL="114300" distR="114300" simplePos="0" relativeHeight="251659264" behindDoc="0" locked="0" layoutInCell="1" allowOverlap="1" wp14:anchorId="418D6BA9" wp14:editId="69680BC8">
                <wp:simplePos x="0" y="0"/>
                <wp:positionH relativeFrom="rightMargin">
                  <wp:posOffset>-38100</wp:posOffset>
                </wp:positionH>
                <wp:positionV relativeFrom="paragraph">
                  <wp:posOffset>-207010</wp:posOffset>
                </wp:positionV>
                <wp:extent cx="361950" cy="333375"/>
                <wp:effectExtent l="0" t="0" r="0" b="9525"/>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0742" w:rsidRPr="00637638" w:rsidRDefault="00F60742" w:rsidP="00633BF6">
                            <w:pPr>
                              <w:rPr>
                                <w:rFonts w:ascii="Times New Roman" w:hAnsi="Times New Roman"/>
                                <w:sz w:val="28"/>
                                <w:szCs w:val="28"/>
                              </w:rPr>
                            </w:pPr>
                            <w:r w:rsidRPr="00637638">
                              <w:rPr>
                                <w:rFonts w:ascii="Times New Roman" w:hAnsi="Times New Roman"/>
                                <w:sz w:val="28"/>
                                <w:szCs w:val="28"/>
                              </w:rPr>
                              <w:t>»</w:t>
                            </w:r>
                            <w:r w:rsidR="00637638" w:rsidRPr="00637638">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8D6BA9" id="Прямоугольник 18" o:spid="_x0000_s1026" style="position:absolute;margin-left:-3pt;margin-top:-16.3pt;width:28.5pt;height:26.2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" filled="f" stroked="f">
                <v:textbox>
                  <w:txbxContent>
                    <w:p w:rsidR="00F60742" w:rsidRPr="00637638" w:rsidRDefault="00F60742" w:rsidP="00633BF6">
                      <w:pPr>
                        <w:rPr>
                          <w:rFonts w:ascii="Times New Roman" w:hAnsi="Times New Roman"/>
                          <w:sz w:val="28"/>
                          <w:szCs w:val="28"/>
                        </w:rPr>
                      </w:pPr>
                      <w:r w:rsidRPr="00637638">
                        <w:rPr>
                          <w:rFonts w:ascii="Times New Roman" w:hAnsi="Times New Roman"/>
                          <w:sz w:val="28"/>
                          <w:szCs w:val="28"/>
                        </w:rPr>
                        <w:t>»</w:t>
                      </w:r>
                      <w:r w:rsidR="00637638" w:rsidRPr="00637638">
                        <w:rPr>
                          <w:rFonts w:ascii="Times New Roman" w:hAnsi="Times New Roman"/>
                          <w:sz w:val="28"/>
                          <w:szCs w:val="28"/>
                        </w:rPr>
                        <w:t>.</w:t>
                      </w:r>
                    </w:p>
                  </w:txbxContent>
                </v:textbox>
                <w10:wrap anchorx="margin"/>
              </v:rect>
            </w:pict>
          </mc:Fallback>
        </mc:AlternateContent>
      </w:r>
    </w:p>
    <w:sectPr w:rsidR="003D60FA" w:rsidSect="003718AB">
      <w:headerReference w:type="default" r:id="rId7"/>
      <w:pgSz w:w="11906" w:h="16838"/>
      <w:pgMar w:top="567" w:right="851" w:bottom="567" w:left="851" w:header="283" w:footer="283" w:gutter="0"/>
      <w:pgNumType w:start="2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0742" w:rsidRDefault="00F60742" w:rsidP="00E619A7">
      <w:pPr>
        <w:spacing w:after="0" w:line="240" w:lineRule="auto"/>
      </w:pPr>
      <w:r>
        <w:separator/>
      </w:r>
    </w:p>
  </w:endnote>
  <w:endnote w:type="continuationSeparator" w:id="0">
    <w:p w:rsidR="00F60742" w:rsidRDefault="00F60742"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0742" w:rsidRDefault="00F60742" w:rsidP="00E619A7">
      <w:pPr>
        <w:spacing w:after="0" w:line="240" w:lineRule="auto"/>
      </w:pPr>
      <w:r>
        <w:separator/>
      </w:r>
    </w:p>
  </w:footnote>
  <w:footnote w:type="continuationSeparator" w:id="0">
    <w:p w:rsidR="00F60742" w:rsidRDefault="00F60742"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0742" w:rsidRDefault="00F60742" w:rsidP="00882EAF">
    <w:pPr>
      <w:pStyle w:val="a5"/>
      <w:jc w:val="right"/>
    </w:pPr>
    <w:r>
      <w:fldChar w:fldCharType="begin"/>
    </w:r>
    <w:r>
      <w:instrText>PAGE   \* MERGEFORMAT</w:instrText>
    </w:r>
    <w:r>
      <w:fldChar w:fldCharType="separate"/>
    </w:r>
    <w:r w:rsidR="001F1A53">
      <w:rPr>
        <w:noProof/>
      </w:rPr>
      <w:t>23</w:t>
    </w:r>
    <w:r>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08E2"/>
    <w:rsid w:val="000102F9"/>
    <w:rsid w:val="000530F6"/>
    <w:rsid w:val="000D3F99"/>
    <w:rsid w:val="000F5406"/>
    <w:rsid w:val="001437EB"/>
    <w:rsid w:val="001571A8"/>
    <w:rsid w:val="0017083A"/>
    <w:rsid w:val="001867EA"/>
    <w:rsid w:val="001A0365"/>
    <w:rsid w:val="001A270B"/>
    <w:rsid w:val="001F1A53"/>
    <w:rsid w:val="00205FD2"/>
    <w:rsid w:val="00255EA7"/>
    <w:rsid w:val="002707D3"/>
    <w:rsid w:val="002B68CB"/>
    <w:rsid w:val="002C56E1"/>
    <w:rsid w:val="00364AFE"/>
    <w:rsid w:val="003718AB"/>
    <w:rsid w:val="00384AA4"/>
    <w:rsid w:val="003D60FA"/>
    <w:rsid w:val="00412264"/>
    <w:rsid w:val="004D4630"/>
    <w:rsid w:val="004D5E6A"/>
    <w:rsid w:val="00505132"/>
    <w:rsid w:val="00505CD7"/>
    <w:rsid w:val="005334B5"/>
    <w:rsid w:val="005A1072"/>
    <w:rsid w:val="005F42BE"/>
    <w:rsid w:val="00633BF6"/>
    <w:rsid w:val="00637638"/>
    <w:rsid w:val="006654EC"/>
    <w:rsid w:val="006946D7"/>
    <w:rsid w:val="006C7C1B"/>
    <w:rsid w:val="006E590E"/>
    <w:rsid w:val="00730DDC"/>
    <w:rsid w:val="00781828"/>
    <w:rsid w:val="007B5821"/>
    <w:rsid w:val="007C0680"/>
    <w:rsid w:val="007C5B99"/>
    <w:rsid w:val="00825F52"/>
    <w:rsid w:val="00882EAF"/>
    <w:rsid w:val="008E02FC"/>
    <w:rsid w:val="00945560"/>
    <w:rsid w:val="00970FF6"/>
    <w:rsid w:val="00996F38"/>
    <w:rsid w:val="009F7C2C"/>
    <w:rsid w:val="00A2358F"/>
    <w:rsid w:val="00A329A2"/>
    <w:rsid w:val="00A37AC0"/>
    <w:rsid w:val="00B241B6"/>
    <w:rsid w:val="00BD730C"/>
    <w:rsid w:val="00C84303"/>
    <w:rsid w:val="00CF7798"/>
    <w:rsid w:val="00D06469"/>
    <w:rsid w:val="00D10413"/>
    <w:rsid w:val="00D12D05"/>
    <w:rsid w:val="00DE34BB"/>
    <w:rsid w:val="00E619A7"/>
    <w:rsid w:val="00E83A10"/>
    <w:rsid w:val="00EA73A8"/>
    <w:rsid w:val="00F17735"/>
    <w:rsid w:val="00F60742"/>
    <w:rsid w:val="00FD2E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2D37D9D4-1F74-4B4F-A1FE-C36AA778A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5F52"/>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styleId="a9">
    <w:name w:val="Balloon Text"/>
    <w:basedOn w:val="a"/>
    <w:link w:val="aa"/>
    <w:uiPriority w:val="99"/>
    <w:semiHidden/>
    <w:unhideWhenUsed/>
    <w:rsid w:val="001867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867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362400">
      <w:bodyDiv w:val="1"/>
      <w:marLeft w:val="0"/>
      <w:marRight w:val="0"/>
      <w:marTop w:val="0"/>
      <w:marBottom w:val="0"/>
      <w:divBdr>
        <w:top w:val="none" w:sz="0" w:space="0" w:color="auto"/>
        <w:left w:val="none" w:sz="0" w:space="0" w:color="auto"/>
        <w:bottom w:val="none" w:sz="0" w:space="0" w:color="auto"/>
        <w:right w:val="none" w:sz="0" w:space="0" w:color="auto"/>
      </w:divBdr>
    </w:div>
    <w:div w:id="474294899">
      <w:bodyDiv w:val="1"/>
      <w:marLeft w:val="0"/>
      <w:marRight w:val="0"/>
      <w:marTop w:val="0"/>
      <w:marBottom w:val="0"/>
      <w:divBdr>
        <w:top w:val="none" w:sz="0" w:space="0" w:color="auto"/>
        <w:left w:val="none" w:sz="0" w:space="0" w:color="auto"/>
        <w:bottom w:val="none" w:sz="0" w:space="0" w:color="auto"/>
        <w:right w:val="none" w:sz="0" w:space="0" w:color="auto"/>
      </w:divBdr>
    </w:div>
    <w:div w:id="713889016">
      <w:marLeft w:val="0"/>
      <w:marRight w:val="0"/>
      <w:marTop w:val="0"/>
      <w:marBottom w:val="0"/>
      <w:divBdr>
        <w:top w:val="none" w:sz="0" w:space="0" w:color="auto"/>
        <w:left w:val="none" w:sz="0" w:space="0" w:color="auto"/>
        <w:bottom w:val="none" w:sz="0" w:space="0" w:color="auto"/>
        <w:right w:val="none" w:sz="0" w:space="0" w:color="auto"/>
      </w:divBdr>
    </w:div>
    <w:div w:id="778064158">
      <w:bodyDiv w:val="1"/>
      <w:marLeft w:val="0"/>
      <w:marRight w:val="0"/>
      <w:marTop w:val="0"/>
      <w:marBottom w:val="0"/>
      <w:divBdr>
        <w:top w:val="none" w:sz="0" w:space="0" w:color="auto"/>
        <w:left w:val="none" w:sz="0" w:space="0" w:color="auto"/>
        <w:bottom w:val="none" w:sz="0" w:space="0" w:color="auto"/>
        <w:right w:val="none" w:sz="0" w:space="0" w:color="auto"/>
      </w:divBdr>
    </w:div>
    <w:div w:id="834995558">
      <w:bodyDiv w:val="1"/>
      <w:marLeft w:val="0"/>
      <w:marRight w:val="0"/>
      <w:marTop w:val="0"/>
      <w:marBottom w:val="0"/>
      <w:divBdr>
        <w:top w:val="none" w:sz="0" w:space="0" w:color="auto"/>
        <w:left w:val="none" w:sz="0" w:space="0" w:color="auto"/>
        <w:bottom w:val="none" w:sz="0" w:space="0" w:color="auto"/>
        <w:right w:val="none" w:sz="0" w:space="0" w:color="auto"/>
      </w:divBdr>
    </w:div>
    <w:div w:id="1012075768">
      <w:bodyDiv w:val="1"/>
      <w:marLeft w:val="0"/>
      <w:marRight w:val="0"/>
      <w:marTop w:val="0"/>
      <w:marBottom w:val="0"/>
      <w:divBdr>
        <w:top w:val="none" w:sz="0" w:space="0" w:color="auto"/>
        <w:left w:val="none" w:sz="0" w:space="0" w:color="auto"/>
        <w:bottom w:val="none" w:sz="0" w:space="0" w:color="auto"/>
        <w:right w:val="none" w:sz="0" w:space="0" w:color="auto"/>
      </w:divBdr>
    </w:div>
    <w:div w:id="1043287638">
      <w:bodyDiv w:val="1"/>
      <w:marLeft w:val="0"/>
      <w:marRight w:val="0"/>
      <w:marTop w:val="0"/>
      <w:marBottom w:val="0"/>
      <w:divBdr>
        <w:top w:val="none" w:sz="0" w:space="0" w:color="auto"/>
        <w:left w:val="none" w:sz="0" w:space="0" w:color="auto"/>
        <w:bottom w:val="none" w:sz="0" w:space="0" w:color="auto"/>
        <w:right w:val="none" w:sz="0" w:space="0" w:color="auto"/>
      </w:divBdr>
    </w:div>
    <w:div w:id="1084179585">
      <w:bodyDiv w:val="1"/>
      <w:marLeft w:val="0"/>
      <w:marRight w:val="0"/>
      <w:marTop w:val="0"/>
      <w:marBottom w:val="0"/>
      <w:divBdr>
        <w:top w:val="none" w:sz="0" w:space="0" w:color="auto"/>
        <w:left w:val="none" w:sz="0" w:space="0" w:color="auto"/>
        <w:bottom w:val="none" w:sz="0" w:space="0" w:color="auto"/>
        <w:right w:val="none" w:sz="0" w:space="0" w:color="auto"/>
      </w:divBdr>
    </w:div>
    <w:div w:id="1106462185">
      <w:bodyDiv w:val="1"/>
      <w:marLeft w:val="0"/>
      <w:marRight w:val="0"/>
      <w:marTop w:val="0"/>
      <w:marBottom w:val="0"/>
      <w:divBdr>
        <w:top w:val="none" w:sz="0" w:space="0" w:color="auto"/>
        <w:left w:val="none" w:sz="0" w:space="0" w:color="auto"/>
        <w:bottom w:val="none" w:sz="0" w:space="0" w:color="auto"/>
        <w:right w:val="none" w:sz="0" w:space="0" w:color="auto"/>
      </w:divBdr>
    </w:div>
    <w:div w:id="1297567352">
      <w:bodyDiv w:val="1"/>
      <w:marLeft w:val="0"/>
      <w:marRight w:val="0"/>
      <w:marTop w:val="0"/>
      <w:marBottom w:val="0"/>
      <w:divBdr>
        <w:top w:val="none" w:sz="0" w:space="0" w:color="auto"/>
        <w:left w:val="none" w:sz="0" w:space="0" w:color="auto"/>
        <w:bottom w:val="none" w:sz="0" w:space="0" w:color="auto"/>
        <w:right w:val="none" w:sz="0" w:space="0" w:color="auto"/>
      </w:divBdr>
    </w:div>
    <w:div w:id="1423989258">
      <w:bodyDiv w:val="1"/>
      <w:marLeft w:val="0"/>
      <w:marRight w:val="0"/>
      <w:marTop w:val="0"/>
      <w:marBottom w:val="0"/>
      <w:divBdr>
        <w:top w:val="none" w:sz="0" w:space="0" w:color="auto"/>
        <w:left w:val="none" w:sz="0" w:space="0" w:color="auto"/>
        <w:bottom w:val="none" w:sz="0" w:space="0" w:color="auto"/>
        <w:right w:val="none" w:sz="0" w:space="0" w:color="auto"/>
      </w:divBdr>
    </w:div>
    <w:div w:id="1475368905">
      <w:bodyDiv w:val="1"/>
      <w:marLeft w:val="0"/>
      <w:marRight w:val="0"/>
      <w:marTop w:val="0"/>
      <w:marBottom w:val="0"/>
      <w:divBdr>
        <w:top w:val="none" w:sz="0" w:space="0" w:color="auto"/>
        <w:left w:val="none" w:sz="0" w:space="0" w:color="auto"/>
        <w:bottom w:val="none" w:sz="0" w:space="0" w:color="auto"/>
        <w:right w:val="none" w:sz="0" w:space="0" w:color="auto"/>
      </w:divBdr>
    </w:div>
    <w:div w:id="1517884947">
      <w:bodyDiv w:val="1"/>
      <w:marLeft w:val="0"/>
      <w:marRight w:val="0"/>
      <w:marTop w:val="0"/>
      <w:marBottom w:val="0"/>
      <w:divBdr>
        <w:top w:val="none" w:sz="0" w:space="0" w:color="auto"/>
        <w:left w:val="none" w:sz="0" w:space="0" w:color="auto"/>
        <w:bottom w:val="none" w:sz="0" w:space="0" w:color="auto"/>
        <w:right w:val="none" w:sz="0" w:space="0" w:color="auto"/>
      </w:divBdr>
    </w:div>
    <w:div w:id="1617130010">
      <w:bodyDiv w:val="1"/>
      <w:marLeft w:val="0"/>
      <w:marRight w:val="0"/>
      <w:marTop w:val="0"/>
      <w:marBottom w:val="0"/>
      <w:divBdr>
        <w:top w:val="none" w:sz="0" w:space="0" w:color="auto"/>
        <w:left w:val="none" w:sz="0" w:space="0" w:color="auto"/>
        <w:bottom w:val="none" w:sz="0" w:space="0" w:color="auto"/>
        <w:right w:val="none" w:sz="0" w:space="0" w:color="auto"/>
      </w:divBdr>
    </w:div>
    <w:div w:id="1914970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2CC93-AD8C-481A-9AA9-575E2953E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35</Pages>
  <Words>19279</Words>
  <Characters>109892</Characters>
  <Application>Microsoft Office Word</Application>
  <DocSecurity>0</DocSecurity>
  <Lines>915</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42</cp:revision>
  <cp:lastPrinted>2021-04-14T10:20:00Z</cp:lastPrinted>
  <dcterms:created xsi:type="dcterms:W3CDTF">2017-11-10T11:55:00Z</dcterms:created>
  <dcterms:modified xsi:type="dcterms:W3CDTF">2021-04-14T10:41:00Z</dcterms:modified>
</cp:coreProperties>
</file>